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7B" w:rsidRDefault="00B0267B" w:rsidP="00B0267B">
      <w:pPr>
        <w:pStyle w:val="ConsPlusNormal"/>
        <w:widowControl/>
        <w:ind w:firstLine="0"/>
        <w:jc w:val="both"/>
      </w:pPr>
    </w:p>
    <w:p w:rsidR="00B0267B" w:rsidRDefault="00B0267B" w:rsidP="00B0267B">
      <w:pPr>
        <w:pStyle w:val="ConsPlusNormal"/>
        <w:widowControl/>
        <w:ind w:firstLine="0"/>
        <w:jc w:val="both"/>
        <w:rPr>
          <w:sz w:val="2"/>
          <w:szCs w:val="2"/>
        </w:rPr>
      </w:pPr>
      <w:r>
        <w:t>9 октября 2007 года N 1351</w:t>
      </w:r>
      <w:r>
        <w:br/>
      </w:r>
      <w:r>
        <w:br/>
      </w:r>
    </w:p>
    <w:p w:rsidR="00B0267B" w:rsidRDefault="00B0267B" w:rsidP="00B0267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267B" w:rsidRDefault="00B0267B" w:rsidP="00B0267B">
      <w:pPr>
        <w:pStyle w:val="ConsPlusNormal"/>
        <w:widowControl/>
        <w:ind w:firstLine="0"/>
        <w:jc w:val="center"/>
      </w:pPr>
    </w:p>
    <w:p w:rsidR="00B0267B" w:rsidRDefault="00B0267B" w:rsidP="00B0267B">
      <w:pPr>
        <w:pStyle w:val="ConsPlusTitle"/>
        <w:widowControl/>
        <w:jc w:val="center"/>
      </w:pPr>
      <w:r>
        <w:t>УКАЗ</w:t>
      </w:r>
    </w:p>
    <w:p w:rsidR="00B0267B" w:rsidRDefault="00B0267B" w:rsidP="00B0267B">
      <w:pPr>
        <w:pStyle w:val="ConsPlusTitle"/>
        <w:widowControl/>
        <w:jc w:val="center"/>
      </w:pPr>
    </w:p>
    <w:p w:rsidR="00B0267B" w:rsidRDefault="00B0267B" w:rsidP="00B0267B">
      <w:pPr>
        <w:pStyle w:val="ConsPlusTitle"/>
        <w:widowControl/>
        <w:jc w:val="center"/>
      </w:pPr>
      <w:r>
        <w:t>ПРЕЗИДЕНТА РОССИЙСКОЙ ФЕДЕРАЦИИ</w:t>
      </w:r>
    </w:p>
    <w:p w:rsidR="00B0267B" w:rsidRDefault="00B0267B" w:rsidP="00B0267B">
      <w:pPr>
        <w:pStyle w:val="ConsPlusTitle"/>
        <w:widowControl/>
        <w:jc w:val="center"/>
      </w:pPr>
    </w:p>
    <w:p w:rsidR="00B0267B" w:rsidRDefault="00B0267B" w:rsidP="00B0267B">
      <w:pPr>
        <w:pStyle w:val="ConsPlusTitle"/>
        <w:widowControl/>
        <w:jc w:val="center"/>
      </w:pPr>
      <w:r>
        <w:t>ОБ УТВЕРЖДЕНИИ КОНЦЕПЦИИ</w:t>
      </w:r>
    </w:p>
    <w:p w:rsidR="00B0267B" w:rsidRDefault="00B0267B" w:rsidP="00B0267B">
      <w:pPr>
        <w:pStyle w:val="ConsPlusTitle"/>
        <w:widowControl/>
        <w:jc w:val="center"/>
      </w:pPr>
      <w:r>
        <w:t>ДЕМОГРАФИЧЕСКОЙ ПОЛИТИКИ РОССИЙСКОЙ ФЕДЕРАЦИИ</w:t>
      </w:r>
    </w:p>
    <w:p w:rsidR="00B0267B" w:rsidRDefault="00B0267B" w:rsidP="00B0267B">
      <w:pPr>
        <w:pStyle w:val="ConsPlusTitle"/>
        <w:widowControl/>
        <w:jc w:val="center"/>
      </w:pPr>
      <w:r>
        <w:t>НА ПЕРИОД ДО 2025 ГОДА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  <w: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организаций и граждан Российской Федерации по обеспечению условий для устойчивого демографического развития страны постановляю: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1. Утвердить прилагаемую </w:t>
      </w:r>
      <w:hyperlink r:id="rId4" w:history="1">
        <w:r>
          <w:rPr>
            <w:color w:val="0000FF"/>
          </w:rPr>
          <w:t>Концепцию</w:t>
        </w:r>
      </w:hyperlink>
      <w:r>
        <w:t xml:space="preserve"> демографической политики Российской Федерации на период до 2025 года.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2. Федеральным органам государственной власти, органам государственной власти субъектов Российской Федерации и органам местного самоуправления муниципальных образований руководствоваться положениями </w:t>
      </w:r>
      <w:hyperlink r:id="rId5" w:history="1">
        <w:r>
          <w:rPr>
            <w:color w:val="0000FF"/>
          </w:rPr>
          <w:t>Концепции</w:t>
        </w:r>
      </w:hyperlink>
      <w:r>
        <w:t xml:space="preserve"> демографической политики Российской Федерации на период до 2025 года при решении задач в области народонаселения.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3. Правительству Российской Федерации в 3-месячный срок утвердить </w:t>
      </w:r>
      <w:hyperlink r:id="rId6" w:history="1">
        <w:r>
          <w:rPr>
            <w:color w:val="0000FF"/>
          </w:rPr>
          <w:t>план</w:t>
        </w:r>
      </w:hyperlink>
      <w:r>
        <w:t xml:space="preserve"> мероприятий по реализации в 2008 - 2010 годах Концепции демографической политики Российской Федерации на период до 2025 года.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4. Настоящий Указ вступает в силу со дня его подписания.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0"/>
        <w:jc w:val="right"/>
      </w:pPr>
      <w:r>
        <w:t>Президент</w:t>
      </w:r>
    </w:p>
    <w:p w:rsidR="00B0267B" w:rsidRDefault="00B0267B" w:rsidP="00B0267B">
      <w:pPr>
        <w:pStyle w:val="ConsPlusNormal"/>
        <w:widowControl/>
        <w:ind w:firstLine="0"/>
        <w:jc w:val="right"/>
      </w:pPr>
      <w:r>
        <w:t>Российской Федерации</w:t>
      </w:r>
    </w:p>
    <w:p w:rsidR="00B0267B" w:rsidRDefault="00B0267B" w:rsidP="00B0267B">
      <w:pPr>
        <w:pStyle w:val="ConsPlusNormal"/>
        <w:widowControl/>
        <w:ind w:firstLine="0"/>
        <w:jc w:val="right"/>
      </w:pPr>
      <w:r>
        <w:t>В.ПУТИН</w:t>
      </w:r>
    </w:p>
    <w:p w:rsidR="00B0267B" w:rsidRDefault="00B0267B" w:rsidP="00B0267B">
      <w:pPr>
        <w:pStyle w:val="ConsPlusNormal"/>
        <w:widowControl/>
        <w:ind w:firstLine="0"/>
      </w:pPr>
      <w:r>
        <w:t>Москва, Кремль</w:t>
      </w:r>
    </w:p>
    <w:p w:rsidR="00B0267B" w:rsidRDefault="00B0267B" w:rsidP="00B0267B">
      <w:pPr>
        <w:pStyle w:val="ConsPlusNormal"/>
        <w:widowControl/>
        <w:ind w:firstLine="0"/>
      </w:pPr>
      <w:r>
        <w:t>9 октября 2007 года</w:t>
      </w:r>
    </w:p>
    <w:p w:rsidR="00B0267B" w:rsidRDefault="00B0267B" w:rsidP="00B0267B">
      <w:pPr>
        <w:pStyle w:val="ConsPlusNormal"/>
        <w:widowControl/>
        <w:ind w:firstLine="0"/>
      </w:pPr>
      <w:r>
        <w:t>N 1351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0"/>
        <w:jc w:val="right"/>
        <w:outlineLvl w:val="0"/>
      </w:pPr>
      <w:r>
        <w:t>Утверждена</w:t>
      </w:r>
    </w:p>
    <w:p w:rsidR="00B0267B" w:rsidRDefault="00B0267B" w:rsidP="00B0267B">
      <w:pPr>
        <w:pStyle w:val="ConsPlusNormal"/>
        <w:widowControl/>
        <w:ind w:firstLine="0"/>
        <w:jc w:val="right"/>
      </w:pPr>
      <w:r>
        <w:t>Указом Президента</w:t>
      </w:r>
    </w:p>
    <w:p w:rsidR="00B0267B" w:rsidRDefault="00B0267B" w:rsidP="00B0267B">
      <w:pPr>
        <w:pStyle w:val="ConsPlusNormal"/>
        <w:widowControl/>
        <w:ind w:firstLine="0"/>
        <w:jc w:val="right"/>
      </w:pPr>
      <w:r>
        <w:t>Российской Федерации</w:t>
      </w:r>
    </w:p>
    <w:p w:rsidR="00B0267B" w:rsidRDefault="00B0267B" w:rsidP="00B0267B">
      <w:pPr>
        <w:pStyle w:val="ConsPlusNormal"/>
        <w:widowControl/>
        <w:ind w:firstLine="0"/>
        <w:jc w:val="right"/>
      </w:pPr>
      <w:r>
        <w:t>от 9 октября 2007 г. N 1351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Title"/>
        <w:widowControl/>
        <w:jc w:val="center"/>
      </w:pPr>
      <w:r>
        <w:t>КОНЦЕПЦИЯ</w:t>
      </w:r>
    </w:p>
    <w:p w:rsidR="00B0267B" w:rsidRDefault="00B0267B" w:rsidP="00B0267B">
      <w:pPr>
        <w:pStyle w:val="ConsPlusTitle"/>
        <w:widowControl/>
        <w:jc w:val="center"/>
      </w:pPr>
      <w:r>
        <w:t>ДЕМОГРАФИЧЕСКОЙ ПОЛИТИКИ РОССИЙСКОЙ ФЕДЕРАЦИИ</w:t>
      </w:r>
    </w:p>
    <w:p w:rsidR="00B0267B" w:rsidRDefault="00B0267B" w:rsidP="00B0267B">
      <w:pPr>
        <w:pStyle w:val="ConsPlusTitle"/>
        <w:widowControl/>
        <w:jc w:val="center"/>
      </w:pPr>
      <w:r>
        <w:t>НА ПЕРИОД ДО 2025 ГОДА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0"/>
        <w:jc w:val="center"/>
        <w:outlineLvl w:val="1"/>
      </w:pPr>
      <w:r>
        <w:t>1. Общие положения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Демографическая политика Российской Федерации направлена на увеличение продолжительности жизни населения, сокращение уровня смертности, рост рождаемости, регулирование внутренней и внешней миграции, сохранение и укрепление здоровья </w:t>
      </w:r>
      <w:proofErr w:type="gramStart"/>
      <w:r>
        <w:t>населения</w:t>
      </w:r>
      <w:proofErr w:type="gramEnd"/>
      <w:r>
        <w:t xml:space="preserve"> и улучшение на этой основе демографической ситуации в стране.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 xml:space="preserve">Настоящей Концепцией, разработанной в соответствии с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народонаселения и с учетом отечественного и зарубежного опыта, определяются цели, принципы, задачи и основные направления политики Российской Федерации в области народонаселения на период до 2025 года.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0"/>
        <w:jc w:val="center"/>
        <w:outlineLvl w:val="1"/>
      </w:pPr>
      <w:r>
        <w:t>2. Современная демографическая ситуация</w:t>
      </w:r>
    </w:p>
    <w:p w:rsidR="00B0267B" w:rsidRDefault="00B0267B" w:rsidP="00B0267B">
      <w:pPr>
        <w:pStyle w:val="ConsPlusNormal"/>
        <w:widowControl/>
        <w:ind w:firstLine="0"/>
        <w:jc w:val="center"/>
      </w:pPr>
      <w:r>
        <w:t>в Российской Федерации и тенденции ее развития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  <w:r>
        <w:lastRenderedPageBreak/>
        <w:t>Современная демографическая ситуация в Российской Федерации в значительной степени обусловлена социально-экономическими процессами, происходившими в XX веке. Во второй половине прошлого века в Российской Федерации ежегодно рождались 2 - 2,5 млн. детей, умирали 1 - 1,5 млн. человек. Продолжительность жизни граждан постоянно увеличивалась и приближалась к показателям европейских стран. Средняя продолжительность жизни в 1990 - 1991 годах составляла 68 лет.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С 1992 года началось стабильное сокращение численности населения из-за превышения уровня смертности над уровнем рождаемости (естественная убыль населения). В течение последних 15 лет в России ежегодно умирали более 2 млн. человек, что в расчете на 1000 человек в 2 раза больше, чем в европейских странах и США, в 1,5 раза больше, чем в среднем в мире, а ежегодно рождались в этот период 1,2 - 1,5 млн. человек.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По показателю ожидаемой продолжительности жизни населения, особенно мужчин, Россия все больше отстает от экономически развитых стран: в 2006 году ожидаемая продолжительность жизни в Российской Федерации составила в среднем 66,7 года, в том числе мужчин - 60,6 года, женщин - 73,1 года.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Основной причиной низкой продолжительности жизни населения в Российской Федерации является высокая смертность граждан трудоспособного возраста. Из общего числа умерших почти треть составляют граждане трудоспособного возраста, около 80 процентов из них - мужчины. Смертность от заболеваний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системы, составляющая 55 процентов смертности от всех причин, в России в 3 - 4 раза выше, чем в европейских странах. Среди причин смерти в трудоспособном возрасте значительную долю (более 30 процентов) составляют внешние причины - случайные отравления, самоубийства, убийства, транспортные происшествия, прочие несчастные случаи.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Показатель младенческой смертности, рассчитанный по действующей в Российской Федерации системе, несмотря на его снижение с 18 на 1000 родившихся живыми в 1992 году до 10,2 в 2006 году, примерно </w:t>
      </w:r>
      <w:proofErr w:type="gramStart"/>
      <w:r>
        <w:t>в</w:t>
      </w:r>
      <w:proofErr w:type="gramEnd"/>
      <w:r>
        <w:t xml:space="preserve"> 2 </w:t>
      </w:r>
      <w:proofErr w:type="gramStart"/>
      <w:r>
        <w:t>раза</w:t>
      </w:r>
      <w:proofErr w:type="gramEnd"/>
      <w:r>
        <w:t xml:space="preserve"> выше, чем в развитых европейских странах, Канаде и США (по расчетам в соответствии с рекомендациями Всемирной организации здравоохранения).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Уровень смертности обусловлен также высоким уровнем заболеваемости населения, распространенностью алкоголизма, наркомании, </w:t>
      </w:r>
      <w:proofErr w:type="spellStart"/>
      <w:r>
        <w:t>табакокурения</w:t>
      </w:r>
      <w:proofErr w:type="spellEnd"/>
      <w:r>
        <w:t>. Не созданы условия, побуждающие людей бережно относиться к собственному здоровью и здоровью своих детей. Недостаточно развиты формы досуга, способствующие ведению здорового образа жизни (физическая культура, спорт, туризм, активный отдых и другие).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Начиная с 2000 года в Российской Федерации отмечается</w:t>
      </w:r>
      <w:proofErr w:type="gramEnd"/>
      <w:r>
        <w:t xml:space="preserve"> рост рождаемости. Вместе с тем уровень рождаемости пока еще недостаточен для обеспечения воспроизводства населения.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На рождаемость отрицательно влияют: низкий денежный доход многих семей, отсутствие нормальных жилищных условий, современная структура семьи (ориентация на </w:t>
      </w:r>
      <w:proofErr w:type="spellStart"/>
      <w:r>
        <w:t>малодетность</w:t>
      </w:r>
      <w:proofErr w:type="spellEnd"/>
      <w:r>
        <w:t>, увеличение числа неполных семей), тяжелый физический труд значительной части работающих женщин (около 15 процентов), условия труда, не отвечающие санитарно-гигиеническим нормам, низкий уровень репродуктивного здоровья, высокое число прерываний беременности (абортов).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Низкий уровень рождаемости ведет к демографическому старению населения. Если в 1992 году численность женщин в возрасте старше 55 лет и мужчин в возрасте старше 60 лет составляла 19,3 процента всего населения, то в 2006 году - 20,4 процента.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Наряду с общими демографическими тенденциями, характерными для Российской Федерации в целом, имеются значительные различия между регионами.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В ряде субъектов Российской Федерации демографическая ситуация требует незамедлительного реагирования. За последние 15 лет более чем на 15 процентов сократилась численность населения в Республике Коми, Камчатском крае, Архангельской, Магаданской, Мурманской и Сахалинской областях. </w:t>
      </w:r>
      <w:proofErr w:type="gramStart"/>
      <w:r>
        <w:t>На 10 - 15 процентов сократилась численность населения в Республике Карелия, Республике Мордовия и Республике Саха (Якутия), Приморском и Хабаровском краях, Амурской, Владимирской, Ивановской, Кировской, Костромской, Курганской, Курской, Новгородской, Псковской, Рязанской, Смоленской, Тамбовской, Тверской, Тульской и Читинской областях.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По пессимистическому варианту прогноза предположительной численности населения Российской Федерации, рассчитанному на основе динамики демографических процессов в 2000 - 2005 годах без учета программ по улучшению здоровья населения, сокращению уровня смертности и увеличению уровня рождаемости, население России сократится к 2015 году на 6,2 млн. человек (4,4 процента) и составит 136 млн. человек, а к 2025 году - 124,9 млн. человек.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  <w:r>
        <w:t>Ожидаемая продолжительность жизни уменьшится до 64,5 года, более чем на 18 процентов уменьшится численность женщин репродуктивного возраста, увеличится доля граждан старше трудоспособного возраста.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Развитие ситуации по данному сценарию, помимо демографических потерь, неблагоприятно скажется на основных показателях социально-экономического развития страны, прежде всего на темпе роста валового внутреннего продукта и обеспеченности трудовыми ресурсами, потребует </w:t>
      </w:r>
      <w:r>
        <w:lastRenderedPageBreak/>
        <w:t>структурных и качественных изменений в системе оказания медицинской и социальной помощи с учетом увеличения доли граждан старшего возраста.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0"/>
        <w:jc w:val="center"/>
        <w:outlineLvl w:val="1"/>
      </w:pPr>
      <w:r>
        <w:t>3. Цели, принципы, задачи и основные направления</w:t>
      </w:r>
    </w:p>
    <w:p w:rsidR="00B0267B" w:rsidRDefault="00B0267B" w:rsidP="00B0267B">
      <w:pPr>
        <w:pStyle w:val="ConsPlusNormal"/>
        <w:widowControl/>
        <w:ind w:firstLine="0"/>
        <w:jc w:val="center"/>
      </w:pPr>
      <w:r>
        <w:t>демографической политики Российской Федерации</w:t>
      </w:r>
    </w:p>
    <w:p w:rsidR="00B0267B" w:rsidRDefault="00B0267B" w:rsidP="00B0267B">
      <w:pPr>
        <w:pStyle w:val="ConsPlusNormal"/>
        <w:widowControl/>
        <w:ind w:firstLine="0"/>
        <w:jc w:val="center"/>
      </w:pPr>
      <w:r>
        <w:t>на период до 2025 года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Целями демографической политики Российской Федерации на период до 2025 года являются стабилизация численности населения к 2015 году на уровне 142 - 143 млн. человек и создание условий для ее роста к 2025 году до 145 млн. человек, а также повышение качества жизни и увеличение ожидаемой продолжительности жизни к 2015 году до 70 лет, к 2025 году - до 75 лет.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Достижение целей демографической политики Российской Федерации в значительной степени зависит от успешного решения широкого круга задач социально-экономического развития, включая обеспечение стабильного экономического роста и роста благосостояния населения, снижение уровня бедности и уменьшение дифференциации по доходам, интенсивное развитие человеческого капитала и создание эффективной социальной инфраструктуры (здравоохранение, образование, социальная защита населения), рынка доступного жилья, гибкого рынка труда, улучшение санитарно-эпидемиологической обстановки.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  <w:r>
        <w:t>В основу демографической политики Российской Федерации положены следующие принципы: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комплексность решения демографических задач - мероприятия в этой сфере должны охватывать направления демографического развития (смертность, рождаемость и миграцию) в их взаимосвязи;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концентрация на приоритетах - выбор по каждому направлению демографического развития наиболее проблемных вопросов и применение эффективных механизмов их решения;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своевременное реагирование на демографические тенденции в текущий период;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учет региональных особенностей демографического развития и дифференцированный подход к разработке и реализации региональных демографических программ;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взаимодействие органов государственной власти с институтами гражданского общества;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координация действий законодательных и исполнительных органов государственной власти на федеральном, региональном и муниципальном уровнях.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Основными задачами демографической политики Российской Федерации на период до 2025 года являются: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сокращение уровня смертности не менее чем в 1,6 раза, прежде всего в трудоспособном возрасте от внешних причин;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сокращение уровня материнской и младенческой смертности не менее чем в 2 раза, укрепление репродуктивного здоровья населения, здоровья детей и подростков;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</w:t>
      </w:r>
      <w:hyperlink r:id="rId8" w:history="1">
        <w:r>
          <w:rPr>
            <w:color w:val="0000FF"/>
          </w:rPr>
          <w:t>социально значимыми</w:t>
        </w:r>
      </w:hyperlink>
      <w:r>
        <w:t xml:space="preserve"> и </w:t>
      </w:r>
      <w:hyperlink r:id="rId9" w:history="1">
        <w:r>
          <w:rPr>
            <w:color w:val="0000FF"/>
          </w:rPr>
          <w:t>представляющими опасность</w:t>
        </w:r>
      </w:hyperlink>
      <w:r>
        <w:t xml:space="preserve"> для окружающих заболеваниями, улучшение качества жизни больных, страдающих хроническими заболеваниями, и инвалидов;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повышение уровня рождаемости (увеличение суммарного показателя рождаемости в 1,5 раза) за счет рождения в семьях второго ребенка и последующих детей;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укрепление института семьи, возрождение и сохранение духовно-нравственных традиций семейных отношений;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привлечение мигрантов в соответствии с потребностями демографического и социально-экономического развития, с учетом необходимости их социальной адаптации и интеграции.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Решение задачи по сокращению уровня смертности населения, прежде всего граждан трудоспособного возраста, включает в себя: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сокращение уровня смертности от заболеваний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за счет создания комплексной системы профилактики факторов риска, ранней диагностики с применением передовых технологий, внедрения образовательных программ, направленных на предупреждение развития указанных заболеваний;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 xml:space="preserve">улучшение материально-технического обеспечения учреждений здравоохранения, оказывающих помощь, в том числе экстренную, больным, страдающим </w:t>
      </w:r>
      <w:proofErr w:type="spellStart"/>
      <w:r>
        <w:t>сердечно-сосудистыми</w:t>
      </w:r>
      <w:proofErr w:type="spellEnd"/>
      <w:r>
        <w:t xml:space="preserve"> заболеваниями, оснащение и кадровое обеспечение учреждений здравоохранения в соответствии со стандартами, создание необходимых служб в муниципальных и региональных учреждениях здравоохранения, повышение доступности </w:t>
      </w:r>
      <w:hyperlink r:id="rId10" w:history="1">
        <w:r>
          <w:rPr>
            <w:color w:val="0000FF"/>
          </w:rPr>
          <w:t>высокотехнологичной</w:t>
        </w:r>
      </w:hyperlink>
      <w:r>
        <w:t xml:space="preserve"> медицинской помощи указанным больным, а также развитие системы восстановительного лечения и реабилитации этих больных;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сокращение уровня смертности и травматизма в результате дорожно-транспортных происшествий за счет повышения качества дорожной инфраструктуры, дисциплины на дорогах, </w:t>
      </w:r>
      <w:r>
        <w:lastRenderedPageBreak/>
        <w:t>организации дорожного движения, а также за счет повышения оперативности, качества оказания медицинской помощи пострадавшим в дорожно-транспортных происшествиях на всех ее этапах;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сокращение уровня смертности и травматизма от несчастных случаев на производстве и профессиональных заболеваний за счет перехода в сфере охраны труда к системе управления профессиональными рисками (включая информирование работников о соответствующих рисках, создание системы выявления, оценки и контроля таких рисков), а также за счет экономической мотивации для улучшения работодателем условий труда;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сокращение уровня смертности от самоубийств за счет повышения эффективности профилактической работы с гражданами из групп риска, направленной на предупреждение суицидов;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сокращение уровня смертности от онкологических заболеваний за счет внедрения программ профилактики, а также за счет </w:t>
      </w:r>
      <w:proofErr w:type="spellStart"/>
      <w:r>
        <w:t>скрининговых</w:t>
      </w:r>
      <w:proofErr w:type="spellEnd"/>
      <w:r>
        <w:t xml:space="preserve"> программ раннего выявления онкологических заболеваний;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сокращение уровня смертности от ВИЧ/</w:t>
      </w:r>
      <w:proofErr w:type="spellStart"/>
      <w:r>
        <w:t>СПИДа</w:t>
      </w:r>
      <w:proofErr w:type="spellEnd"/>
      <w:r>
        <w:t xml:space="preserve"> и туберкулеза за счет совершенствования программ профилактики и лечения этих заболеваний, а также за счет применения новых инновационных технологий лечения;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внедрение специальных программ для населения старших возрастных групп;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повышение доступности медицинской помощи для жителей сельской местности и отдаленных районов.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Решение задач по сокращению уровня материнской и младенческой смертности, укреплению репродуктивного здоровья населения, здоровья детей и подростков включает в себя: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 xml:space="preserve">повышение доступности и качества оказания бесплатной медицинской помощи женщинам в период беременности и родов, их новорожденным детям за счет развития семейно ориентированных перинатальных технологий, снижающих риск неблагоприятного исхода беременности и родов, укрепления материально-технического и кадрового обеспечения службы материнства и детства в соответствии со </w:t>
      </w:r>
      <w:hyperlink r:id="rId11" w:history="1">
        <w:r>
          <w:rPr>
            <w:color w:val="0000FF"/>
          </w:rPr>
          <w:t>стандартами</w:t>
        </w:r>
      </w:hyperlink>
      <w:r>
        <w:t xml:space="preserve"> оснащения родовспомогательных учреждений, развития высокотехнологичной медицинской помощи женщинам в период беременности и родов и новорожденным детям;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  <w:r>
        <w:t>обеспечение доступности и повышение качества медицинской помощи по восстановлению репродуктивного здоровья, в том числе вспомогательных репродуктивных технологий, снижение доли рабочих мест с тяжелыми, вредными и опасными условиями труда в целях сохранения репродуктивного здоровья;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проведение профилактических мероприятий в целях раннего </w:t>
      </w:r>
      <w:proofErr w:type="gramStart"/>
      <w:r>
        <w:t>выявления нарушений состояния здоровья детей</w:t>
      </w:r>
      <w:proofErr w:type="gramEnd"/>
      <w:r>
        <w:t xml:space="preserve"> и подростков, обеспечение доступности первичной медико-санитарной, специализированной, в том числе высокотехнологичной, медицинской помощи детям, совершенствование системы оказания реабилитационной помощи детям и подросткам, восстановительной медицины, усиление профилактической работы по предупреждению алкоголизма, наркомании, </w:t>
      </w:r>
      <w:proofErr w:type="spellStart"/>
      <w:r>
        <w:t>табакокурения</w:t>
      </w:r>
      <w:proofErr w:type="spellEnd"/>
      <w:r>
        <w:t>, нежелательной беременности;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развитие системы оказания медицинской помощи детям и подросткам в образовательных учреждениях, организация качественного горячего питания школьников и учащихся учреждений начального профессионального образования, в том числе бесплатного питания для детей из малообеспеченных семей, обязательность занятий физической культурой во всех типах образовательных учреждений.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Решение задач по укреплению здоровья населения, существенному снижению уровня </w:t>
      </w:r>
      <w:hyperlink r:id="rId12" w:history="1">
        <w:r>
          <w:rPr>
            <w:color w:val="0000FF"/>
          </w:rPr>
          <w:t>социально значимых</w:t>
        </w:r>
      </w:hyperlink>
      <w:r>
        <w:t xml:space="preserve"> заболеваний, созданию условий и формированию мотивации для ведения здорового образа жизни включает в себя: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формирование у различных групп населения, особенно у подрастающего поколения, мотивации для ведения здорового образа жизни путем повышения информированности граждан через средства массовой информации о влиянии на здоровье негативных факторов и возможности их предупреждения, привлечения к занятиям физической культурой, туризмом и спортом, организации отдыха и досуга независимо от места жительства, а также разработку механизмов поддержки общественных инициатив, направленных на укрепление здоровья</w:t>
      </w:r>
      <w:proofErr w:type="gramEnd"/>
      <w:r>
        <w:t xml:space="preserve"> населения;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разработку мер, направленных на снижение количества потребляемого алкоголя, регулирование производства, продажи и потребления алкогольной продукции, осуществление в образовательных учреждениях профилактических программ, направленных на недопущение потребления алкоголя и табачных изделий детьми и подростками;</w:t>
      </w:r>
    </w:p>
    <w:p w:rsidR="00B0267B" w:rsidRDefault="00B0267B" w:rsidP="00B0267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267B" w:rsidRDefault="00B0267B" w:rsidP="00B0267B">
      <w:pPr>
        <w:pStyle w:val="ConsPlusNormal"/>
        <w:widowControl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Постановлением Правительства РФ от 10.05.2007 N 280 утверждена федеральная целевая </w:t>
      </w:r>
      <w:hyperlink r:id="rId13" w:history="1">
        <w:r>
          <w:rPr>
            <w:color w:val="0000FF"/>
          </w:rPr>
          <w:t>программа</w:t>
        </w:r>
      </w:hyperlink>
      <w:r>
        <w:t xml:space="preserve"> "Предупреждение и борьба с социально значимыми заболеваниями (2007 - 2011 годы)".</w:t>
      </w:r>
    </w:p>
    <w:p w:rsidR="00B0267B" w:rsidRDefault="00B0267B" w:rsidP="00B0267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267B" w:rsidRDefault="00B0267B" w:rsidP="00B0267B">
      <w:pPr>
        <w:pStyle w:val="ConsPlusNormal"/>
        <w:widowControl/>
        <w:ind w:firstLine="540"/>
        <w:jc w:val="both"/>
      </w:pPr>
      <w:r>
        <w:t>создание эффективной системы профилактики социально значимых заболеваний, предупреждения факторов их развития;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lastRenderedPageBreak/>
        <w:t xml:space="preserve">обеспечение </w:t>
      </w:r>
      <w:proofErr w:type="spellStart"/>
      <w:r>
        <w:t>безбарьерной</w:t>
      </w:r>
      <w:proofErr w:type="spellEnd"/>
      <w:r>
        <w:t xml:space="preserve"> среды обитания для лиц с ограниченными возможностями, развитие реабилитационной индустрии, направленной на обеспечение максимальной социализации инвалидов;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внедрение комплексных оздоровительных и реабилитационных программ по сокращению сроков восстановления здоровья после перенесенных заболеваний и травм, развитие услуг, предоставляемых санаторно-курортными организациями и оздоровительными учреждениями;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разработку мер, направленных на сохранение здоровья и продление трудоспособного периода жизни пожилых людей, развитие геронтологической помощи.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Решение задачи по повышению уровня рождаемости включает в себя: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усиление государственной поддержки семей, имеющих детей, включая поддержку семьи в воспитании детей, для чего необходимо: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развивать систему предоставления пособий в связи с рождением и воспитанием детей (включая регулярные пересмотр и индексацию их размеров с учетом инфляции);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усилить стимулирующую роль дополнительных мер государственной поддержки семей, имеющих детей, в форме предоставления </w:t>
      </w:r>
      <w:hyperlink r:id="rId14" w:history="1">
        <w:r>
          <w:rPr>
            <w:color w:val="0000FF"/>
          </w:rPr>
          <w:t>материнского (семейного) капитала</w:t>
        </w:r>
      </w:hyperlink>
      <w:r>
        <w:t>, расширяя в связи с этим рынок образовательных услуг для детей и масштабы строительства доступного жилья для семей с детьми;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создать механизмы оказания дополнительной поддержки неполных семей с детьми и многодетных семей с низкими доходами, семей, принимающих на воспитание детей, оставшихся без попечения родителей, а также семей, имеющих детей-инвалидов, включая изменение размеров налоговых вычетов для работающих родителей в зависимости от дохода семьи и количества детей, формирование государственного заказа на оказание организациями различной организационно-правовой формы социальных услуг семьям с детьми;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обеспечить потребность семей в услугах</w:t>
      </w:r>
      <w:proofErr w:type="gramEnd"/>
      <w:r>
        <w:t xml:space="preserve"> дошкольного образования на основе развития всех форм дошкольных образовательных организаций (государственных, частных), повышения доступности и качества их услуг, в том числе на основе принятия стандартов оказываемых услуг, стимулирования развития гибких форм предоставления услуг по уходу и воспитанию детей в зависимости от их возраста;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создать в городах и сельской местности среду обитания, благоприятную для семей с детьми, включая установление соответствующих требований к градостроительным решениям, а также к социальной и транспортной инфраструктуре;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создание условий для повышения доступности жилья для семей с детьми, в первую очередь для молодых семей с детьми, за счет: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развития </w:t>
      </w:r>
      <w:hyperlink r:id="rId15" w:history="1">
        <w:r>
          <w:rPr>
            <w:color w:val="0000FF"/>
          </w:rPr>
          <w:t>ипотечного кредитования</w:t>
        </w:r>
      </w:hyperlink>
      <w:r>
        <w:t>, внедрения новых кредитных инструментов, расширения строительства доступного жилья, отвечающего потребностям семей, с одновременным строительством объектов социальной инфраструктуры, необходимых семьям с детьми;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реализации региональных программ обеспечения жильем молодых семей, разработки системы дополнительных мер, направленных на обеспечение жильем малоимущих граждан с детьми, нуждающихся в жилых помещениях, включая меры по расселению семей с детьми из неприспособленных и ветхих жилых помещений, первоочередному предоставлению жилья детям, оставшимся без попечения родителей, по окончании их пребывания в образовательных и иных учреждениях, в семьях опекунов (попечителей), приемных семьях, а</w:t>
      </w:r>
      <w:proofErr w:type="gramEnd"/>
      <w:r>
        <w:t xml:space="preserve"> также по окончании службы в Вооруженных Силах Российской Федерации;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развития системы адресной помощи при оплате жилищно-коммунальных услуг в зависимости от состава и материального положения семьи;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реализацию комплекса мер по содействию занятости женщин, имеющих малолетних детей, в целях обеспечения совмещения родительских и семейных обязанностей с профессиональной деятельностью, в том числе: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создание для женщин, выходящих из отпуска по уходу за ребенком, условий, способствующих их возвращению к трудовой деятельности, организацию системы повышения их квалификации и переобучения профессиям, востребованным на рынке труда;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расширение использования гибких форм занятости (в том числе надомный труд, частичная занятость), позволяющих совмещать работу с выполнением семейных обязанностей;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разработку специальных программ, позволяющих женщинам получить новые профессии в случае их перевода (высвобождения) с рабочих ме</w:t>
      </w:r>
      <w:proofErr w:type="gramStart"/>
      <w:r>
        <w:t>ст с вр</w:t>
      </w:r>
      <w:proofErr w:type="gramEnd"/>
      <w:r>
        <w:t>едными и тяжелыми условиями труда на новые рабочие места.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Решение задач по укреплению института семьи, возрождению и сохранению духовно-нравственных традиций семейных отношений включает в себя: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развитие системы консультативной и психологической поддержки семьи в целях создания благоприятного внутрисемейного климата, профилактики семейного неблагополучия, социальной реабилитации семей и </w:t>
      </w:r>
      <w:hyperlink r:id="rId16" w:history="1">
        <w:r>
          <w:rPr>
            <w:color w:val="0000FF"/>
          </w:rPr>
          <w:t>детей</w:t>
        </w:r>
      </w:hyperlink>
      <w:r>
        <w:t>, находящихся в трудной жизненной ситуации, подготовки и комплексного сопровождения семей, принимающих на воспитание детей, оставшихся без попечения родителей;</w:t>
      </w:r>
    </w:p>
    <w:p w:rsidR="00B0267B" w:rsidRDefault="00B0267B" w:rsidP="00B0267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267B" w:rsidRDefault="00B0267B" w:rsidP="00B0267B">
      <w:pPr>
        <w:pStyle w:val="ConsPlusNormal"/>
        <w:widowControl/>
        <w:ind w:firstLine="540"/>
        <w:jc w:val="both"/>
      </w:pPr>
      <w:proofErr w:type="spellStart"/>
      <w:r>
        <w:lastRenderedPageBreak/>
        <w:t>КонсультантПлюс</w:t>
      </w:r>
      <w:proofErr w:type="spellEnd"/>
      <w:r>
        <w:t>: примечание.</w:t>
      </w:r>
    </w:p>
    <w:p w:rsidR="00B0267B" w:rsidRDefault="00B0267B" w:rsidP="00B0267B">
      <w:pPr>
        <w:pStyle w:val="ConsPlusNormal"/>
        <w:widowControl/>
        <w:ind w:firstLine="540"/>
        <w:jc w:val="both"/>
      </w:pP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13.05.2008 N 775 учрежден орден "Родительская слава".</w:t>
      </w:r>
    </w:p>
    <w:p w:rsidR="00B0267B" w:rsidRDefault="00B0267B" w:rsidP="00B0267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267B" w:rsidRDefault="00B0267B" w:rsidP="00B0267B">
      <w:pPr>
        <w:pStyle w:val="ConsPlusNormal"/>
        <w:widowControl/>
        <w:ind w:firstLine="540"/>
        <w:jc w:val="both"/>
      </w:pPr>
      <w:r>
        <w:t>пропаганду ценностей семьи, имеющей нескольких детей, а также различных форм семейного устройства детей, оставшихся без попечения родителей, в целях формирования в обществе позитивного образа семьи со стабильным зарегистрированным браком супругов, имеющих нескольких детей или принимающих на воспитание детей, оставшихся без попечения родителей;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реализацию комплекса мер по дальнейшему снижению числа преждевременного прерывания беременности (абортов);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повышение обязательств родителей по обеспечению надлежащего уровня жизни и развития ребенка;</w:t>
      </w:r>
    </w:p>
    <w:p w:rsidR="00B0267B" w:rsidRDefault="00B0267B" w:rsidP="00B0267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267B" w:rsidRDefault="00B0267B" w:rsidP="00B0267B">
      <w:pPr>
        <w:pStyle w:val="ConsPlusNormal"/>
        <w:widowControl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B0267B" w:rsidRDefault="00B0267B" w:rsidP="00B0267B">
      <w:pPr>
        <w:pStyle w:val="ConsPlusNormal"/>
        <w:widowControl/>
        <w:ind w:firstLine="540"/>
        <w:jc w:val="both"/>
      </w:pP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01.09.2009 N 986 учреждена должность Уполномоченного при Президенте Российской Федерации по правам ребенка.</w:t>
      </w:r>
    </w:p>
    <w:p w:rsidR="00B0267B" w:rsidRDefault="00B0267B" w:rsidP="00B0267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создание специализированной системы защиты прав детей, включая дальнейшее развитие института уполномоченных по правам ребенка в субъектах Российской Федерации, внедрение в работу органов исполнительной власти и судебных органов современных технологий профилактики правонарушений, защиты прав детей, социальной реабилитации и последующей интеграции в общество несовершеннолетних правонарушителей и </w:t>
      </w:r>
      <w:hyperlink r:id="rId19" w:history="1">
        <w:r>
          <w:rPr>
            <w:color w:val="0000FF"/>
          </w:rPr>
          <w:t>детей</w:t>
        </w:r>
      </w:hyperlink>
      <w:r>
        <w:t>, оказавшихся в трудной жизненной ситуации.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Решение задачи по привлечению мигрантов в соответствии с потребностями демографического и социально-экономического развития включает в себя:</w:t>
      </w:r>
    </w:p>
    <w:p w:rsidR="00B0267B" w:rsidRDefault="00B0267B" w:rsidP="00B0267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267B" w:rsidRDefault="00B0267B" w:rsidP="00B0267B">
      <w:pPr>
        <w:pStyle w:val="ConsPlusNormal"/>
        <w:widowControl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Указом Президента РФ от 22.06.2006 N 637 утверждена Государственная </w:t>
      </w:r>
      <w:hyperlink r:id="rId20" w:history="1">
        <w:r>
          <w:rPr>
            <w:color w:val="0000FF"/>
          </w:rPr>
          <w:t>программа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рубежом.</w:t>
      </w:r>
    </w:p>
    <w:p w:rsidR="00B0267B" w:rsidRDefault="00B0267B" w:rsidP="00B0267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267B" w:rsidRDefault="00B0267B" w:rsidP="00B0267B">
      <w:pPr>
        <w:pStyle w:val="ConsPlusNormal"/>
        <w:widowControl/>
        <w:ind w:firstLine="540"/>
        <w:jc w:val="both"/>
      </w:pPr>
      <w:r>
        <w:t>содействие добровольному переселению соотечественников, проживающих за рубежом, на постоянное место жительства в Российскую Федерацию, а также стимулирование возвращения в Российскую Федерацию эмигрантов;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привлечение квалифицированных иностранных специалистов, в том числе выпускников российских высших учебных заведений, на постоянное место жительства в Российскую Федерацию, привлечение молодежи из иностранных государств (прежде всего из государств - участников Содружества Независимых Государств, Латвийской Республики, Литовской Республики и Эстонской Республики) для обучения и стажировки в Российской Федерации с возможным предоставлением преимуществ в получении российского гражданства по окончании учебы;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  <w:r>
        <w:t>совершенствование миграционного законодательства Российской Федерации;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разработку социально-экономических мер по повышению миграционной привлекательности территорий, из которых происходит отток населения и которые имеют приоритетное значение для национальных интересов, разработку и внедрение федеральных и региональных программ, направленных на создание благоприятных условий для адаптации иммигрантов к новым условиям и интеграции их в российское общество на основе уважения к российской культуре, религии, обычаям, традициям и жизненному укладу россиян;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создание условий для интеграции иммигрантов в российское общество и развития терпимости в отношениях между местным населением и выходцами из других стран в целях предотвращения </w:t>
      </w:r>
      <w:proofErr w:type="spellStart"/>
      <w:r>
        <w:t>этноконфессиональных</w:t>
      </w:r>
      <w:proofErr w:type="spellEnd"/>
      <w:r>
        <w:t xml:space="preserve"> конфликтов.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0"/>
        <w:jc w:val="center"/>
        <w:outlineLvl w:val="1"/>
      </w:pPr>
      <w:r>
        <w:t>4. Информационное обеспечение</w:t>
      </w:r>
    </w:p>
    <w:p w:rsidR="00B0267B" w:rsidRDefault="00B0267B" w:rsidP="00B0267B">
      <w:pPr>
        <w:pStyle w:val="ConsPlusNormal"/>
        <w:widowControl/>
        <w:ind w:firstLine="0"/>
        <w:jc w:val="center"/>
      </w:pPr>
      <w:r>
        <w:t>реализации настоящей Концепции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  <w:r>
        <w:t>Информационное обеспечение реализации настоящей Концепции предполагает использование данных государственной статистики, итогов переписей населения и данных социологических исследований.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Для получения достоверных сведений о состоянии населения Российской Федерации необходимо создать систему государственного статистического наблюдения, соответствующую современным информационным потребностям и международным рекомендациям в области демографического развития.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 xml:space="preserve">Необходимо обеспечить информационную поддержку проведения демографической политики Российской Федерации, расширить социальную рекламу в средствах массовой информации, выпуск тематических теле- и радиопрограмм, газет и журналов, разработку учебных программ, шире информировать население о возможных опасностях для жизни и здоровья, связанных с наиболее распространенными заболеваниями, эпидемической обстановкой, стихийными бедствиями и техногенными авариями, с появлением на рынке опасных для здоровья </w:t>
      </w:r>
      <w:r>
        <w:lastRenderedPageBreak/>
        <w:t>товаров, а также о</w:t>
      </w:r>
      <w:proofErr w:type="gramEnd"/>
      <w:r>
        <w:t xml:space="preserve"> </w:t>
      </w:r>
      <w:proofErr w:type="gramStart"/>
      <w:r>
        <w:t>мерах</w:t>
      </w:r>
      <w:proofErr w:type="gramEnd"/>
      <w:r>
        <w:t>, позволяющих предупредить их вредное воздействие на здоровье человека.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Следует разработать нормативно-правовую базу для проведения государственной информационно-просветительской кампании, направленной на понимание ценностей материнства и отцовства, повышение статуса </w:t>
      </w:r>
      <w:proofErr w:type="spellStart"/>
      <w:r>
        <w:t>родительства</w:t>
      </w:r>
      <w:proofErr w:type="spellEnd"/>
      <w:r>
        <w:t xml:space="preserve">, на переход от </w:t>
      </w:r>
      <w:proofErr w:type="spellStart"/>
      <w:r>
        <w:t>малодетной</w:t>
      </w:r>
      <w:proofErr w:type="spellEnd"/>
      <w:r>
        <w:t xml:space="preserve"> семьи к семье, имеющей не менее двух детей.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0"/>
        <w:jc w:val="center"/>
        <w:outlineLvl w:val="1"/>
      </w:pPr>
      <w:r>
        <w:t>5. Механизмы реализации</w:t>
      </w:r>
    </w:p>
    <w:p w:rsidR="00B0267B" w:rsidRDefault="00B0267B" w:rsidP="00B0267B">
      <w:pPr>
        <w:pStyle w:val="ConsPlusNormal"/>
        <w:widowControl/>
        <w:ind w:firstLine="0"/>
        <w:jc w:val="center"/>
      </w:pPr>
      <w:r>
        <w:t>демографической политики Российской Федерации</w:t>
      </w:r>
    </w:p>
    <w:p w:rsidR="00B0267B" w:rsidRDefault="00B0267B" w:rsidP="00B0267B">
      <w:pPr>
        <w:pStyle w:val="ConsPlusNormal"/>
        <w:widowControl/>
        <w:ind w:firstLine="0"/>
        <w:jc w:val="center"/>
      </w:pPr>
      <w:r>
        <w:t>на период до 2025 года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  <w:r>
        <w:t>Реализацию демографической политики Российской Федерации на период до 2025 года предполагается осуществлять путем: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дальнейшего совершенствования законодательства Российской Федерации в сфере семейного, налогового и жилищного права, здравоохранения, образования, социального обеспечения, трудовых отношений, миграционной политики с учетом мер по реализации демографической политики, общепризнанных норм международного права и международных обязательств Российской Федерации, направленных на создание системы экономических стимулов для населения в сфере демографического развития;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включения задач и мероприятий, призванных улучшить демографическую ситуацию, в федеральные и региональные программы социально-экономического развития;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учета задач демографической политики при формировании федерального и региональных бюджетов, бюджетов внебюджетных фондов, концентрации финансовых и материальных ресурсов для реализации основных задач демографической политики, привлечения дополнительных внебюджетных средств на эти цели;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методического обеспечения </w:t>
      </w:r>
      <w:proofErr w:type="gramStart"/>
      <w:r>
        <w:t>деятельности органов государственной власти субъектов Российской Федерации</w:t>
      </w:r>
      <w:proofErr w:type="gramEnd"/>
      <w:r>
        <w:t xml:space="preserve"> и органов местного самоуправления муниципальных образований, направленной на управление демографическими процессами;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постоянного мониторинга и анализа демографических процессов и корректировки на их основе конкретных мер демографической политики;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развития научных исследований в сфере народонаселения.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0"/>
        <w:jc w:val="center"/>
        <w:outlineLvl w:val="1"/>
      </w:pPr>
      <w:r>
        <w:t>6. Основные этапы и ожидаемые результаты</w:t>
      </w:r>
    </w:p>
    <w:p w:rsidR="00B0267B" w:rsidRDefault="00B0267B" w:rsidP="00B0267B">
      <w:pPr>
        <w:pStyle w:val="ConsPlusNormal"/>
        <w:widowControl/>
        <w:ind w:firstLine="0"/>
        <w:jc w:val="center"/>
      </w:pPr>
      <w:r>
        <w:t>реализации демографической политики Российской Федерации</w:t>
      </w:r>
    </w:p>
    <w:p w:rsidR="00B0267B" w:rsidRDefault="00B0267B" w:rsidP="00B0267B">
      <w:pPr>
        <w:pStyle w:val="ConsPlusNormal"/>
        <w:widowControl/>
        <w:ind w:firstLine="0"/>
        <w:jc w:val="center"/>
      </w:pPr>
      <w:r>
        <w:t>на период до 2025 года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  <w:r>
        <w:t>Реализация демографической политики Российской Федерации на период до 2025 года будет осуществляться в три этапа.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 xml:space="preserve">На первом этапе (2007 - 2010 годы) будут реализованы меры, направленные на преодоление сложившихся негативных тенденций демографического развития, в том числе осуществлена основная часть мероприятий по снижению уровня смертности населения в результате дорожно-транспортных происшествий и от </w:t>
      </w:r>
      <w:proofErr w:type="spellStart"/>
      <w:r>
        <w:t>сердечно-сосудистых</w:t>
      </w:r>
      <w:proofErr w:type="spellEnd"/>
      <w:r>
        <w:t xml:space="preserve"> заболеваний, по повышению качества оказания медицинской помощи женщинам в период беременности и родов, по развитию перинатальных технологий, уменьшающих риск неблагоприятного исхода беременности и родов</w:t>
      </w:r>
      <w:proofErr w:type="gramEnd"/>
      <w:r>
        <w:t>, по оказанию государственной адресной материальной поддержки семьям, имеющим детей, включая проведение индексации пособий с учетом темпов роста потребительских цен, по подготовке к приему в семью ребенка, оставшегося без попечения родителей, по психолого-педагогическому и медико-социальному сопровождению и материальной поддержке замещающих семей.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Предусматривается разработать специальные меры по профилактике и своевременному выявлению профессиональных заболеваний, улучшению условий труда, содействию занятости женщин, имеющих малолетних детей, и повышению их конкурентоспособности на рынке труда, по развитию инфраструктуры дошкольного образования, обеспечению местами в дошкольных образовательных учреждениях в приоритетном порядке детей работающих женщин, а также разработать долгосрочные программы, направленные на популяризацию здорового образа жизни, повышение миграционной привлекательности важных в</w:t>
      </w:r>
      <w:proofErr w:type="gramEnd"/>
      <w:r>
        <w:t xml:space="preserve"> геополитическом </w:t>
      </w:r>
      <w:proofErr w:type="gramStart"/>
      <w:r>
        <w:t>отношении</w:t>
      </w:r>
      <w:proofErr w:type="gramEnd"/>
      <w:r>
        <w:t xml:space="preserve"> регионов Российской Федерации.</w:t>
      </w:r>
    </w:p>
    <w:p w:rsidR="00B0267B" w:rsidRDefault="00B0267B" w:rsidP="00B0267B">
      <w:pPr>
        <w:pStyle w:val="ConsPlusNormal"/>
        <w:widowControl/>
        <w:ind w:firstLine="540"/>
        <w:jc w:val="both"/>
      </w:pPr>
      <w:proofErr w:type="gramStart"/>
      <w:r>
        <w:t>На первом этапе в субъектах Российской Федерации будут также разработаны региональные демографические программы, направленные на улучшение демографической ситуации, учитывающие специфику каждого региона (долю сельского населения, сложившуюся модель семьи, обычаи и традиции) и согласованные с реализуемыми мероприятиями приоритетных национальных проектов в сфере образования, здравоохранения, жилищной политики и сельского хозяйства.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  <w:r>
        <w:lastRenderedPageBreak/>
        <w:t>При разработке указанных программ первоочередное внимание будет уделяться наиболее острым проблемам народонаселения, характерным для конкретного региона субъекта Российской Федерации. Программы должны быть обеспечены необходимым финансированием, методическим и информационным сопровождением.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На первом этапе будут созданы условия, позволяющие уменьшить остроту демографического кризиса, сформировать правовую, организационную и финансовую базу для наращивания дальнейших усилий по поддержке и закреплению позитивных тенденций к началу 2011 года.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В результате реализации мероприятий первого этапа предполагается снизить темпы естественной убыли населения и обеспечить миграционный прирост.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На втором этапе (2011 - 2015 годы) будет продолжено осуществление мероприятий по стабилизации демографической ситуации. </w:t>
      </w:r>
      <w:proofErr w:type="gramStart"/>
      <w:r>
        <w:t>Основной акцент будет сделан на внедрении программы здорового образа жизни, реализации специальных мер по содействию занятости женщин, имеющих детей, проведении мероприятий по профилактике и своевременному выявлению профессиональных заболеваний, осуществлении программы поэтапного сокращения рабочих мест с вредными или опасными для репродуктивного здоровья населения условиями труда.</w:t>
      </w:r>
      <w:proofErr w:type="gramEnd"/>
    </w:p>
    <w:p w:rsidR="00B0267B" w:rsidRDefault="00B0267B" w:rsidP="00B0267B">
      <w:pPr>
        <w:pStyle w:val="ConsPlusNormal"/>
        <w:widowControl/>
        <w:ind w:firstLine="540"/>
        <w:jc w:val="both"/>
      </w:pPr>
      <w:r>
        <w:t>К 2015 году предусматривается существенно улучшить здоровье населения, создать условия для комфортной жизнедеятельности семей, воспитывающих детей.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 xml:space="preserve">В связи с реализацией с 2010 года дополнительных мер государственной поддержки семей, имеющих детей, в форме предоставления </w:t>
      </w:r>
      <w:hyperlink r:id="rId21" w:history="1">
        <w:r>
          <w:rPr>
            <w:color w:val="0000FF"/>
          </w:rPr>
          <w:t>материнского (семейного) капитала</w:t>
        </w:r>
      </w:hyperlink>
      <w:r>
        <w:t xml:space="preserve"> будут разработаны меры по расширению строительства доступного семейного жилья, развитию дополнительных образовательных услуг.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По итогам реализации второго этапа предполагается к 2016 году: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стабилизировать численность населения на уровне 142 - 143 млн. человек;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увеличить показатель ожидаемой продолжительности жизни до 70 лет;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увеличить в 1,3 раза по сравнению с 2006 годом суммарный коэффициент рождаемости, на треть снизить уровень смертности населения;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уменьшить отток квалифицированных специалистов, увеличить объемы привлечения на постоянное место жительства в Российскую Федерацию соотечественников, проживающих за рубежом, квалифицированных иностранных специалистов и молодежи, обеспечить на этой основе миграционный прирост на уровне не менее 200 тыс. человек ежегодно.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На третьем этапе (2016 - 2025 годы) предусматривается на основе оценки влияния реализуемых проектов и программ на демографическую ситуацию проводить мероприятия по упреждающему реагированию на возможное ухудшение демографической ситуации в стране.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В связи со значительным уменьшением к началу третьего этапа численности женщин репродуктивного возраста потребуется принять дополнительные меры, стимулирующие рождение в семьях второго и третьего ребенка.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В целях замещения естественной убыли населения в результате возможного сокращения уровня рождаемости предстоит активизировать работу по привлечению на постоянное место жительства в Российскую Федерацию иммигрантов трудоспособного возраста.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К 2025 году предполагается: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обеспечить постепенное увеличение численности населения (в том числе за счет замещающей миграции) до 145 млн. человек;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увеличить ожидаемую продолжительность жизни до 75 лет;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увеличить в 1,5 раза по сравнению с 2006 годом суммарный коэффициент рождаемости, снизить уровень смертности в 1,6 раза;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обеспечить миграционный прирост на уровне более 300 тыс. человек ежегодно.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0"/>
        <w:jc w:val="center"/>
        <w:outlineLvl w:val="1"/>
      </w:pPr>
      <w:r>
        <w:t>7. Объемы и источники финансирования</w:t>
      </w:r>
    </w:p>
    <w:p w:rsidR="00B0267B" w:rsidRDefault="00B0267B" w:rsidP="00B0267B">
      <w:pPr>
        <w:pStyle w:val="ConsPlusNormal"/>
        <w:widowControl/>
        <w:ind w:firstLine="0"/>
        <w:jc w:val="center"/>
      </w:pPr>
      <w:r>
        <w:t>мероприятий настоящей Концепции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  <w:r>
        <w:t>Для решения задач, поставленных в настоящей Концепции, предусматривается обеспечить последовательное и стабильное увеличение расходов на государственную поддержку семей с детьми и охрану здоровья населения.</w:t>
      </w:r>
    </w:p>
    <w:p w:rsidR="00B0267B" w:rsidRDefault="00B0267B" w:rsidP="00B0267B">
      <w:pPr>
        <w:pStyle w:val="ConsPlusNormal"/>
        <w:widowControl/>
        <w:ind w:firstLine="540"/>
        <w:jc w:val="both"/>
      </w:pPr>
      <w:r>
        <w:t>Источниками финансирования расходов на государственную поддержку семей с детьми и охрану здоровья населения являются федеральный бюджет, бюджеты субъектов Российской Федерации, бюджеты муниципальных образований, средства государственных внебюджетных фондов, коммерческих и общественных организаций, благотворительных фондов и иные внебюджетные средства.</w:t>
      </w: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rmal"/>
        <w:widowControl/>
        <w:ind w:firstLine="540"/>
        <w:jc w:val="both"/>
      </w:pPr>
    </w:p>
    <w:p w:rsidR="00B0267B" w:rsidRDefault="00B0267B" w:rsidP="00B0267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B0267B"/>
    <w:sectPr w:rsidR="0000000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267B"/>
    <w:rsid w:val="00B0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2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26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0559;fld=134;dst=100010" TargetMode="External"/><Relationship Id="rId13" Type="http://schemas.openxmlformats.org/officeDocument/2006/relationships/hyperlink" Target="consultantplus://offline/main?base=LAW;n=113254;fld=134;dst=100015" TargetMode="External"/><Relationship Id="rId18" Type="http://schemas.openxmlformats.org/officeDocument/2006/relationships/hyperlink" Target="consultantplus://offline/main?base=LAW;n=91194;fld=134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115883;fld=134;dst=100015" TargetMode="Externa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LAW;n=50559;fld=134;dst=100010" TargetMode="External"/><Relationship Id="rId17" Type="http://schemas.openxmlformats.org/officeDocument/2006/relationships/hyperlink" Target="consultantplus://offline/main?base=LAW;n=104618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95046;fld=134;dst=100175" TargetMode="External"/><Relationship Id="rId20" Type="http://schemas.openxmlformats.org/officeDocument/2006/relationships/hyperlink" Target="consultantplus://offline/main?base=LAW;n=96278;fld=134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EXP;n=414342;fld=134;dst=100011" TargetMode="External"/><Relationship Id="rId11" Type="http://schemas.openxmlformats.org/officeDocument/2006/relationships/hyperlink" Target="consultantplus://offline/main?base=LAW;n=96478;fld=134;dst=100705" TargetMode="External"/><Relationship Id="rId5" Type="http://schemas.openxmlformats.org/officeDocument/2006/relationships/hyperlink" Target="consultantplus://offline/main?base=LAW;n=71673;fld=134;dst=100014" TargetMode="External"/><Relationship Id="rId15" Type="http://schemas.openxmlformats.org/officeDocument/2006/relationships/hyperlink" Target="consultantplus://offline/main?base=LAW;n=36649;fld=134;dst=100011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5013;fld=134" TargetMode="External"/><Relationship Id="rId19" Type="http://schemas.openxmlformats.org/officeDocument/2006/relationships/hyperlink" Target="consultantplus://offline/main?base=LAW;n=95046;fld=134;dst=100175" TargetMode="External"/><Relationship Id="rId4" Type="http://schemas.openxmlformats.org/officeDocument/2006/relationships/hyperlink" Target="consultantplus://offline/main?base=LAW;n=71673;fld=134;dst=100014" TargetMode="External"/><Relationship Id="rId9" Type="http://schemas.openxmlformats.org/officeDocument/2006/relationships/hyperlink" Target="consultantplus://offline/main?base=LAW;n=50559;fld=134;dst=100024" TargetMode="External"/><Relationship Id="rId14" Type="http://schemas.openxmlformats.org/officeDocument/2006/relationships/hyperlink" Target="consultantplus://offline/main?base=LAW;n=115883;fld=134;dst=1000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5115</Words>
  <Characters>29160</Characters>
  <Application>Microsoft Office Word</Application>
  <DocSecurity>0</DocSecurity>
  <Lines>243</Lines>
  <Paragraphs>68</Paragraphs>
  <ScaleCrop>false</ScaleCrop>
  <Company/>
  <LinksUpToDate>false</LinksUpToDate>
  <CharactersWithSpaces>34207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2023-04-11T11:58:00Z</dcterms:created>
  <dcterms:modified xsi:type="dcterms:W3CDTF">2023-04-11T11:58:00Z</dcterms:modified>
</cp:coreProperties>
</file>